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069DBE4" w14:textId="3A27BAF4" w:rsidR="00317EB9" w:rsidRDefault="00B909F8" w:rsidP="003A0290">
      <w:pPr>
        <w:widowControl w:val="0"/>
        <w:suppressAutoHyphens/>
        <w:spacing w:line="360" w:lineRule="auto"/>
        <w:contextualSpacing/>
        <w:outlineLvl w:val="0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Supporting </w:t>
      </w:r>
      <w:r>
        <w:rPr>
          <w:b/>
          <w:sz w:val="32"/>
        </w:rPr>
        <w:t>Information</w:t>
      </w:r>
    </w:p>
    <w:p w14:paraId="38258DAC" w14:textId="77777777" w:rsidR="00317EB9" w:rsidRDefault="00317EB9">
      <w:pPr>
        <w:widowControl w:val="0"/>
        <w:suppressAutoHyphens/>
        <w:spacing w:line="360" w:lineRule="auto"/>
        <w:contextualSpacing/>
      </w:pPr>
    </w:p>
    <w:p w14:paraId="13B8E324" w14:textId="03B6CA8E" w:rsidR="00317EB9" w:rsidRDefault="00B909F8">
      <w:pPr>
        <w:widowControl w:val="0"/>
        <w:suppressAutoHyphens/>
        <w:spacing w:line="360" w:lineRule="auto"/>
        <w:contextualSpacing/>
      </w:pPr>
      <w:r>
        <w:rPr>
          <w:b/>
        </w:rPr>
        <w:t>Figure S1</w:t>
      </w:r>
      <w:r>
        <w:t xml:space="preserve"> Observed and predicted field phenology of three </w:t>
      </w:r>
      <w:proofErr w:type="spellStart"/>
      <w:r>
        <w:rPr>
          <w:i/>
        </w:rPr>
        <w:t>Epargyreus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clarus</w:t>
      </w:r>
      <w:proofErr w:type="spellEnd"/>
      <w:r>
        <w:t xml:space="preserve"> generations (columns) over </w:t>
      </w:r>
      <w:r>
        <w:t xml:space="preserve">3 </w:t>
      </w:r>
      <w:r>
        <w:t xml:space="preserve">years (rows). Observed phenology is expressed </w:t>
      </w:r>
      <w:r>
        <w:t xml:space="preserve">using </w:t>
      </w:r>
      <w:r>
        <w:t xml:space="preserve">histograms, where bars indicate the frequency of development times of </w:t>
      </w:r>
      <w:r w:rsidRPr="005367E3">
        <w:t>fourth</w:t>
      </w:r>
      <w:r>
        <w:t xml:space="preserve"> instar</w:t>
      </w:r>
      <w:r>
        <w:t>s</w:t>
      </w:r>
      <w:r>
        <w:t xml:space="preserve"> feeding on high</w:t>
      </w:r>
      <w:r>
        <w:t>-</w:t>
      </w:r>
      <w:r>
        <w:t>quality (kudzu, dark grey) and low</w:t>
      </w:r>
      <w:r>
        <w:t>-</w:t>
      </w:r>
      <w:r>
        <w:t xml:space="preserve">quality (wisteria, light grey) hosts. Density plots have been overlaid to highlight peak values and distribution spread. Mean development time is indicated with a dashed line for each host (black for kudzu, grey for wisteria). Letters on the left correspond to </w:t>
      </w:r>
      <w:r>
        <w:t xml:space="preserve">the various </w:t>
      </w:r>
      <w:r>
        <w:t>model</w:t>
      </w:r>
      <w:r>
        <w:t>s</w:t>
      </w:r>
      <w:r>
        <w:t xml:space="preserve"> (</w:t>
      </w:r>
      <w:r>
        <w:t xml:space="preserve">see </w:t>
      </w:r>
      <w:r>
        <w:t xml:space="preserve">Table 4) and are horizontally aligned with their corresponding predictions, black circles for </w:t>
      </w:r>
      <w:r>
        <w:t>kudzu</w:t>
      </w:r>
      <w:r>
        <w:t xml:space="preserve">, white circles for </w:t>
      </w:r>
      <w:r>
        <w:t>wisteria,</w:t>
      </w:r>
      <w:r>
        <w:t xml:space="preserve"> and stars for both hosts combined. All of these predictions were obtained using laboratory-calculated </w:t>
      </w:r>
      <w:r w:rsidRPr="005367E3">
        <w:t>k</w:t>
      </w:r>
      <w:r>
        <w:t xml:space="preserve"> values. </w:t>
      </w:r>
    </w:p>
    <w:p w14:paraId="1969D4F0" w14:textId="009DE2BD" w:rsidR="0057672E" w:rsidRDefault="0057672E" w:rsidP="002D0D8C">
      <w:pPr>
        <w:widowControl w:val="0"/>
        <w:suppressAutoHyphens/>
        <w:spacing w:line="360" w:lineRule="auto"/>
        <w:contextualSpacing/>
        <w:jc w:val="center"/>
      </w:pPr>
      <w:r w:rsidRPr="0057672E">
        <w:drawing>
          <wp:inline distT="0" distB="0" distL="0" distR="0" wp14:anchorId="441026E1" wp14:editId="3AB064C0">
            <wp:extent cx="4711700" cy="35687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EA5B7" w14:textId="6E3EDAF2" w:rsidR="00317EB9" w:rsidRDefault="0057672E" w:rsidP="002D0D8C">
      <w:pPr>
        <w:widowControl w:val="0"/>
        <w:suppressAutoHyphens/>
        <w:spacing w:line="360" w:lineRule="auto"/>
        <w:contextualSpacing/>
      </w:pPr>
      <w:r w:rsidRPr="0057672E">
        <w:rPr>
          <w:noProof/>
          <w:lang w:val="en-GB" w:eastAsia="en-GB"/>
        </w:rPr>
        <w:t xml:space="preserve"> </w:t>
      </w:r>
    </w:p>
    <w:p w14:paraId="56085CC8" w14:textId="77777777" w:rsidR="00317EB9" w:rsidRDefault="00B909F8">
      <w:pPr>
        <w:rPr>
          <w:b/>
        </w:rPr>
      </w:pPr>
      <w:r>
        <w:rPr>
          <w:b/>
        </w:rPr>
        <w:br w:type="page"/>
      </w:r>
    </w:p>
    <w:p w14:paraId="19DC55E0" w14:textId="388D8FEF" w:rsidR="00317EB9" w:rsidRDefault="00B909F8">
      <w:pPr>
        <w:widowControl w:val="0"/>
        <w:suppressAutoHyphens/>
        <w:spacing w:line="360" w:lineRule="auto"/>
        <w:contextualSpacing/>
      </w:pPr>
      <w:r>
        <w:rPr>
          <w:b/>
        </w:rPr>
        <w:lastRenderedPageBreak/>
        <w:t>Figure S2</w:t>
      </w:r>
      <w:r>
        <w:t xml:space="preserve"> Observed vs</w:t>
      </w:r>
      <w:r>
        <w:t>.</w:t>
      </w:r>
      <w:r>
        <w:t xml:space="preserve"> predicted development times </w:t>
      </w:r>
      <w:r>
        <w:t xml:space="preserve">of </w:t>
      </w:r>
      <w:proofErr w:type="spellStart"/>
      <w:r>
        <w:rPr>
          <w:i/>
        </w:rPr>
        <w:t>Epargyreus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clarus</w:t>
      </w:r>
      <w:proofErr w:type="spellEnd"/>
      <w:r>
        <w:t xml:space="preserve"> </w:t>
      </w:r>
      <w:r>
        <w:t>feeding on high-quality (kudzu) and low-quality (wisteria) hosts</w:t>
      </w:r>
      <w:r>
        <w:t>,</w:t>
      </w:r>
      <w:r>
        <w:t xml:space="preserve"> </w:t>
      </w:r>
      <w:r>
        <w:t xml:space="preserve">using the generic base temperature </w:t>
      </w:r>
      <w:r w:rsidRPr="0057672E">
        <w:t>t</w:t>
      </w:r>
      <w:r>
        <w:t xml:space="preserve"> = 10 °C. The top </w:t>
      </w:r>
      <w:r>
        <w:t xml:space="preserve">panels </w:t>
      </w:r>
      <w:r>
        <w:t xml:space="preserve">include data from </w:t>
      </w:r>
      <w:r w:rsidR="002D0D8C">
        <w:t>the first two generations (n = 10</w:t>
      </w:r>
      <w:r>
        <w:t>), whe</w:t>
      </w:r>
      <w:r>
        <w:t>reas</w:t>
      </w:r>
      <w:r>
        <w:t xml:space="preserve"> the bottom </w:t>
      </w:r>
      <w:r>
        <w:t>panels</w:t>
      </w:r>
      <w:r>
        <w:t xml:space="preserve"> include data from </w:t>
      </w:r>
      <w:r w:rsidR="002D0D8C">
        <w:t xml:space="preserve">all three </w:t>
      </w:r>
      <w:r w:rsidR="00A15258">
        <w:t xml:space="preserve">generations </w:t>
      </w:r>
      <w:r>
        <w:t>(</w:t>
      </w:r>
      <w:r>
        <w:t xml:space="preserve">n </w:t>
      </w:r>
      <w:r>
        <w:t>= 1</w:t>
      </w:r>
      <w:r w:rsidR="002D0D8C">
        <w:t>4</w:t>
      </w:r>
      <w:r>
        <w:t>). Lines indicate statistically significant relationships.</w:t>
      </w:r>
    </w:p>
    <w:p w14:paraId="5505EB65" w14:textId="77777777" w:rsidR="00A15258" w:rsidRDefault="00A15258">
      <w:pPr>
        <w:widowControl w:val="0"/>
        <w:suppressAutoHyphens/>
        <w:spacing w:line="360" w:lineRule="auto"/>
        <w:contextualSpacing/>
      </w:pPr>
    </w:p>
    <w:p w14:paraId="729C55D1" w14:textId="7877459B" w:rsidR="00A15258" w:rsidRDefault="002D0D8C">
      <w:pPr>
        <w:widowControl w:val="0"/>
        <w:suppressAutoHyphens/>
        <w:spacing w:line="360" w:lineRule="auto"/>
        <w:contextualSpacing/>
      </w:pPr>
      <w:r w:rsidRPr="002D0D8C">
        <w:drawing>
          <wp:inline distT="0" distB="0" distL="0" distR="0" wp14:anchorId="12B6551B" wp14:editId="3D43C5DB">
            <wp:extent cx="5434578" cy="2746633"/>
            <wp:effectExtent l="0" t="0" r="127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50" t="1989" r="1365" b="1433"/>
                    <a:stretch/>
                  </pic:blipFill>
                  <pic:spPr bwMode="auto">
                    <a:xfrm>
                      <a:off x="0" y="0"/>
                      <a:ext cx="5512743" cy="2786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9D9A3" w14:textId="7CCC2E83" w:rsidR="009E686F" w:rsidRDefault="002D0D8C">
      <w:pPr>
        <w:widowControl w:val="0"/>
        <w:suppressAutoHyphens/>
        <w:spacing w:line="360" w:lineRule="auto"/>
        <w:contextualSpacing/>
      </w:pPr>
      <w:r w:rsidRPr="002D0D8C">
        <w:drawing>
          <wp:inline distT="0" distB="0" distL="0" distR="0" wp14:anchorId="2E3A8AF8" wp14:editId="7EC2F409">
            <wp:extent cx="5496823" cy="2805426"/>
            <wp:effectExtent l="0" t="0" r="2540" b="190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89" t="1537" r="1511" b="1120"/>
                    <a:stretch/>
                  </pic:blipFill>
                  <pic:spPr bwMode="auto">
                    <a:xfrm>
                      <a:off x="0" y="0"/>
                      <a:ext cx="5627032" cy="2871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F4F9C" w14:textId="77777777" w:rsidR="009E686F" w:rsidRDefault="009E686F">
      <w:pPr>
        <w:widowControl w:val="0"/>
        <w:suppressAutoHyphens/>
        <w:spacing w:line="360" w:lineRule="auto"/>
        <w:contextualSpacing/>
      </w:pPr>
    </w:p>
    <w:p w14:paraId="2298A4F1" w14:textId="46BD162D" w:rsidR="009E686F" w:rsidRDefault="009E686F">
      <w:pPr>
        <w:widowControl w:val="0"/>
        <w:suppressAutoHyphens/>
        <w:spacing w:line="360" w:lineRule="auto"/>
        <w:contextualSpacing/>
      </w:pPr>
    </w:p>
    <w:p w14:paraId="65BBC2D7" w14:textId="77777777" w:rsidR="009E686F" w:rsidRDefault="009E686F">
      <w:pPr>
        <w:widowControl w:val="0"/>
        <w:suppressAutoHyphens/>
        <w:spacing w:line="360" w:lineRule="auto"/>
        <w:contextualSpacing/>
      </w:pPr>
    </w:p>
    <w:p w14:paraId="0E7A5CED" w14:textId="067E3908" w:rsidR="009E686F" w:rsidRDefault="009E686F">
      <w:pPr>
        <w:widowControl w:val="0"/>
        <w:suppressAutoHyphens/>
        <w:spacing w:line="360" w:lineRule="auto"/>
        <w:contextualSpacing/>
      </w:pPr>
    </w:p>
    <w:p w14:paraId="021A9F64" w14:textId="77777777" w:rsidR="00317EB9" w:rsidRDefault="00317EB9">
      <w:pPr>
        <w:widowControl w:val="0"/>
        <w:suppressAutoHyphens/>
        <w:spacing w:line="360" w:lineRule="auto"/>
        <w:contextualSpacing/>
      </w:pPr>
    </w:p>
    <w:sectPr w:rsidR="00317E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440" w:bottom="1440" w:left="1440" w:header="720" w:footer="720" w:gutter="0"/>
      <w:lnNumType w:countBy="1" w:distance="283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373FF" w14:textId="77777777" w:rsidR="00454F14" w:rsidRDefault="00454F14">
      <w:r>
        <w:separator/>
      </w:r>
    </w:p>
  </w:endnote>
  <w:endnote w:type="continuationSeparator" w:id="0">
    <w:p w14:paraId="7747DFDE" w14:textId="77777777" w:rsidR="00454F14" w:rsidRDefault="00454F14">
      <w:r>
        <w:continuationSeparator/>
      </w:r>
    </w:p>
  </w:endnote>
  <w:endnote w:type="continuationNotice" w:id="1">
    <w:p w14:paraId="72365BBA" w14:textId="77777777" w:rsidR="00454F14" w:rsidRDefault="00454F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4FB1F" w14:textId="77777777" w:rsidR="00EF0942" w:rsidRDefault="00EF09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A3599" w14:textId="77777777" w:rsidR="00EF0942" w:rsidRDefault="00EF0942">
    <w:pPr>
      <w:tabs>
        <w:tab w:val="center" w:pos="4986"/>
        <w:tab w:val="right" w:pos="9972"/>
      </w:tabs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66D5C" w14:textId="77777777" w:rsidR="00EF0942" w:rsidRDefault="00EF0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24BFB" w14:textId="77777777" w:rsidR="00454F14" w:rsidRDefault="00454F14">
      <w:r>
        <w:separator/>
      </w:r>
    </w:p>
  </w:footnote>
  <w:footnote w:type="continuationSeparator" w:id="0">
    <w:p w14:paraId="713BC032" w14:textId="77777777" w:rsidR="00454F14" w:rsidRDefault="00454F14">
      <w:r>
        <w:continuationSeparator/>
      </w:r>
    </w:p>
  </w:footnote>
  <w:footnote w:type="continuationNotice" w:id="1">
    <w:p w14:paraId="419F85D3" w14:textId="77777777" w:rsidR="00454F14" w:rsidRDefault="00454F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25860" w14:textId="77777777" w:rsidR="00EF0942" w:rsidRDefault="00EF09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AE0CE" w14:textId="77777777" w:rsidR="00EF0942" w:rsidRDefault="00EF09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EE2A5" w14:textId="77777777" w:rsidR="00EF0942" w:rsidRDefault="00EF09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EDAC3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E01CDA"/>
    <w:multiLevelType w:val="hybridMultilevel"/>
    <w:tmpl w:val="33081F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4BFE"/>
    <w:multiLevelType w:val="hybridMultilevel"/>
    <w:tmpl w:val="836C53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21C08"/>
    <w:multiLevelType w:val="hybridMultilevel"/>
    <w:tmpl w:val="8998F064"/>
    <w:lvl w:ilvl="0" w:tplc="5F221C8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86BD1"/>
    <w:multiLevelType w:val="hybridMultilevel"/>
    <w:tmpl w:val="BDE46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10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B9"/>
    <w:rsid w:val="00185BAC"/>
    <w:rsid w:val="002A440B"/>
    <w:rsid w:val="002C2452"/>
    <w:rsid w:val="002D0D8C"/>
    <w:rsid w:val="00317EB9"/>
    <w:rsid w:val="003A0290"/>
    <w:rsid w:val="003E631C"/>
    <w:rsid w:val="004432C7"/>
    <w:rsid w:val="0044651D"/>
    <w:rsid w:val="00454F14"/>
    <w:rsid w:val="004829DD"/>
    <w:rsid w:val="004A2894"/>
    <w:rsid w:val="004E2BE2"/>
    <w:rsid w:val="004F012D"/>
    <w:rsid w:val="005367E3"/>
    <w:rsid w:val="0057672E"/>
    <w:rsid w:val="007D42B7"/>
    <w:rsid w:val="00837278"/>
    <w:rsid w:val="00982E01"/>
    <w:rsid w:val="009E686F"/>
    <w:rsid w:val="00A13187"/>
    <w:rsid w:val="00A15258"/>
    <w:rsid w:val="00A36E31"/>
    <w:rsid w:val="00A467D9"/>
    <w:rsid w:val="00AF41BB"/>
    <w:rsid w:val="00B909F8"/>
    <w:rsid w:val="00BE080B"/>
    <w:rsid w:val="00C01397"/>
    <w:rsid w:val="00CC0C0D"/>
    <w:rsid w:val="00CC4859"/>
    <w:rsid w:val="00CD3217"/>
    <w:rsid w:val="00D03D46"/>
    <w:rsid w:val="00D63BE8"/>
    <w:rsid w:val="00DE7CD4"/>
    <w:rsid w:val="00E40640"/>
    <w:rsid w:val="00E627BF"/>
    <w:rsid w:val="00EF09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7EB57E0"/>
  <w15:docId w15:val="{91C9ADE7-CB43-0A48-923E-C8052E80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Heading"/>
    <w:next w:val="Normal"/>
    <w:link w:val="Heading1Char"/>
    <w:qFormat/>
    <w:pPr>
      <w:keepLines/>
      <w:numPr>
        <w:numId w:val="1"/>
      </w:numPr>
      <w:spacing w:before="480"/>
      <w:contextualSpacing/>
      <w:outlineLvl w:val="0"/>
    </w:pPr>
  </w:style>
  <w:style w:type="paragraph" w:styleId="Heading2">
    <w:name w:val="heading 2"/>
    <w:basedOn w:val="Heading"/>
    <w:next w:val="Normal"/>
    <w:link w:val="Heading2Char"/>
    <w:qFormat/>
    <w:pPr>
      <w:keepLines/>
      <w:numPr>
        <w:ilvl w:val="1"/>
        <w:numId w:val="1"/>
      </w:numPr>
      <w:spacing w:before="360" w:after="80"/>
      <w:contextualSpacing/>
      <w:outlineLvl w:val="1"/>
    </w:pPr>
  </w:style>
  <w:style w:type="paragraph" w:styleId="Heading3">
    <w:name w:val="heading 3"/>
    <w:basedOn w:val="Heading"/>
    <w:next w:val="Normal"/>
    <w:link w:val="Heading3Char"/>
    <w:qFormat/>
    <w:pPr>
      <w:keepLines/>
      <w:numPr>
        <w:ilvl w:val="2"/>
        <w:numId w:val="1"/>
      </w:numPr>
      <w:spacing w:before="280" w:after="80"/>
      <w:contextualSpacing/>
      <w:outlineLvl w:val="2"/>
    </w:pPr>
  </w:style>
  <w:style w:type="paragraph" w:styleId="Heading4">
    <w:name w:val="heading 4"/>
    <w:basedOn w:val="Heading"/>
    <w:next w:val="Normal"/>
    <w:link w:val="Heading4Char"/>
    <w:qFormat/>
    <w:pPr>
      <w:keepLines/>
      <w:numPr>
        <w:ilvl w:val="3"/>
        <w:numId w:val="1"/>
      </w:numPr>
      <w:spacing w:after="40"/>
      <w:contextualSpacing/>
      <w:outlineLvl w:val="3"/>
    </w:pPr>
  </w:style>
  <w:style w:type="paragraph" w:styleId="Heading5">
    <w:name w:val="heading 5"/>
    <w:basedOn w:val="Heading"/>
    <w:next w:val="Normal"/>
    <w:link w:val="Heading5Char"/>
    <w:qFormat/>
    <w:pPr>
      <w:keepLines/>
      <w:numPr>
        <w:ilvl w:val="4"/>
        <w:numId w:val="1"/>
      </w:numPr>
      <w:spacing w:before="220" w:after="40"/>
      <w:contextualSpacing/>
      <w:outlineLvl w:val="4"/>
    </w:pPr>
  </w:style>
  <w:style w:type="paragraph" w:styleId="Heading6">
    <w:name w:val="heading 6"/>
    <w:basedOn w:val="Heading"/>
    <w:next w:val="Normal"/>
    <w:link w:val="Heading6Char"/>
    <w:qFormat/>
    <w:pPr>
      <w:keepLines/>
      <w:numPr>
        <w:ilvl w:val="5"/>
        <w:numId w:val="1"/>
      </w:numPr>
      <w:spacing w:before="200" w:after="40"/>
      <w:contextualSpacing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styleId="Hyperlink">
    <w:name w:val="Hyperlink"/>
  </w:style>
  <w:style w:type="character" w:customStyle="1" w:styleId="FootnoteCharacters">
    <w:name w:val="Footnote Characters"/>
  </w:style>
  <w:style w:type="character" w:customStyle="1" w:styleId="FootnoteReference1">
    <w:name w:val="Footnote Reference1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LineNumber">
    <w:name w:val="line number"/>
  </w:style>
  <w:style w:type="character" w:customStyle="1" w:styleId="BalloonTextChar">
    <w:name w:val="Balloon Text Char"/>
    <w:rPr>
      <w:rFonts w:ascii="Lucida Grande" w:hAnsi="Lucida Grande" w:cs="Lucida Grande"/>
      <w:sz w:val="18"/>
      <w:szCs w:val="18"/>
    </w:rPr>
  </w:style>
  <w:style w:type="character" w:customStyle="1" w:styleId="WW-FootnoteReference">
    <w:name w:val="WW-Footnote Reference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ommentTextChar">
    <w:name w:val="Comment Text Char"/>
    <w:rPr>
      <w:lang w:eastAsia="zh-CN"/>
    </w:rPr>
  </w:style>
  <w:style w:type="character" w:customStyle="1" w:styleId="CommentSubjectChar">
    <w:name w:val="Comment Subject Char"/>
    <w:rPr>
      <w:b/>
      <w:bCs/>
      <w:lang w:eastAsia="zh-CN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pPr>
      <w:keepNext/>
      <w:widowControl w:val="0"/>
      <w:suppressAutoHyphens/>
      <w:overflowPunct w:val="0"/>
      <w:spacing w:before="240" w:after="120"/>
    </w:pPr>
    <w:rPr>
      <w:sz w:val="20"/>
      <w:szCs w:val="20"/>
      <w:lang w:eastAsia="zh-CN"/>
    </w:rPr>
  </w:style>
  <w:style w:type="paragraph" w:styleId="BodyText">
    <w:name w:val="Body Text"/>
    <w:basedOn w:val="Normal"/>
    <w:link w:val="BodyTextChar"/>
    <w:pPr>
      <w:keepNext/>
      <w:widowControl w:val="0"/>
      <w:suppressAutoHyphens/>
      <w:overflowPunct w:val="0"/>
      <w:spacing w:after="140" w:line="288" w:lineRule="auto"/>
    </w:pPr>
    <w:rPr>
      <w:sz w:val="20"/>
      <w:szCs w:val="20"/>
      <w:lang w:eastAsia="zh-CN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keepNext/>
      <w:widowControl w:val="0"/>
      <w:suppressLineNumbers/>
      <w:suppressAutoHyphens/>
      <w:overflowPunct w:val="0"/>
      <w:spacing w:before="120" w:after="120"/>
    </w:pPr>
    <w:rPr>
      <w:sz w:val="20"/>
      <w:szCs w:val="20"/>
      <w:lang w:eastAsia="zh-CN"/>
    </w:rPr>
  </w:style>
  <w:style w:type="paragraph" w:customStyle="1" w:styleId="Index">
    <w:name w:val="Index"/>
    <w:basedOn w:val="Normal"/>
    <w:pPr>
      <w:keepNext/>
      <w:widowControl w:val="0"/>
      <w:suppressLineNumbers/>
      <w:suppressAutoHyphens/>
      <w:overflowPunct w:val="0"/>
    </w:pPr>
    <w:rPr>
      <w:rFonts w:cs="FreeSans"/>
      <w:sz w:val="20"/>
      <w:szCs w:val="20"/>
      <w:lang w:eastAsia="zh-CN"/>
    </w:rPr>
  </w:style>
  <w:style w:type="paragraph" w:customStyle="1" w:styleId="LO-normal">
    <w:name w:val="LO-normal"/>
    <w:pPr>
      <w:keepNext/>
      <w:suppressAutoHyphens/>
      <w:overflowPunct w:val="0"/>
    </w:pPr>
    <w:rPr>
      <w:lang w:eastAsia="zh-CN"/>
    </w:rPr>
  </w:style>
  <w:style w:type="paragraph" w:styleId="Title">
    <w:name w:val="Title"/>
    <w:basedOn w:val="LO-normal"/>
    <w:next w:val="Normal"/>
    <w:link w:val="TitleChar"/>
    <w:qFormat/>
    <w:pPr>
      <w:keepLines/>
      <w:spacing w:before="480" w:after="120"/>
      <w:contextualSpacing/>
    </w:pPr>
  </w:style>
  <w:style w:type="paragraph" w:styleId="Subtitle">
    <w:name w:val="Subtitle"/>
    <w:basedOn w:val="LO-normal"/>
    <w:next w:val="Normal"/>
    <w:link w:val="SubtitleChar"/>
    <w:qFormat/>
    <w:pPr>
      <w:keepLines/>
      <w:spacing w:before="360" w:after="80"/>
      <w:contextualSpacing/>
    </w:pPr>
  </w:style>
  <w:style w:type="paragraph" w:styleId="FootnoteText">
    <w:name w:val="footnote text"/>
    <w:basedOn w:val="Normal"/>
    <w:pPr>
      <w:keepNext/>
      <w:widowControl w:val="0"/>
      <w:suppressAutoHyphens/>
      <w:overflowPunct w:val="0"/>
    </w:pPr>
    <w:rPr>
      <w:sz w:val="20"/>
      <w:szCs w:val="20"/>
      <w:lang w:eastAsia="zh-CN"/>
    </w:rPr>
  </w:style>
  <w:style w:type="paragraph" w:styleId="Footer">
    <w:name w:val="footer"/>
    <w:basedOn w:val="Normal"/>
    <w:pPr>
      <w:keepNext/>
      <w:widowControl w:val="0"/>
      <w:suppressLineNumbers/>
      <w:suppressAutoHyphens/>
      <w:overflowPunct w:val="0"/>
    </w:pPr>
    <w:rPr>
      <w:sz w:val="20"/>
      <w:szCs w:val="20"/>
      <w:lang w:eastAsia="zh-CN"/>
    </w:rPr>
  </w:style>
  <w:style w:type="paragraph" w:styleId="Header">
    <w:name w:val="header"/>
    <w:basedOn w:val="Normal"/>
    <w:pPr>
      <w:keepNext/>
      <w:widowControl w:val="0"/>
      <w:suppressLineNumbers/>
      <w:suppressAutoHyphens/>
      <w:overflowPunct w:val="0"/>
    </w:pPr>
    <w:rPr>
      <w:sz w:val="20"/>
      <w:szCs w:val="20"/>
      <w:lang w:eastAsia="zh-CN"/>
    </w:rPr>
  </w:style>
  <w:style w:type="paragraph" w:customStyle="1" w:styleId="PreformattedText">
    <w:name w:val="Preformatted Text"/>
    <w:basedOn w:val="Normal"/>
    <w:pPr>
      <w:keepNext/>
      <w:widowControl w:val="0"/>
      <w:suppressAutoHyphens/>
      <w:overflowPunct w:val="0"/>
    </w:pPr>
    <w:rPr>
      <w:sz w:val="20"/>
      <w:szCs w:val="20"/>
      <w:lang w:eastAsia="zh-CN"/>
    </w:rPr>
  </w:style>
  <w:style w:type="paragraph" w:customStyle="1" w:styleId="BalloonText1">
    <w:name w:val="Balloon Text1"/>
    <w:basedOn w:val="Normal"/>
    <w:pPr>
      <w:keepNext/>
      <w:widowControl w:val="0"/>
      <w:suppressAutoHyphens/>
      <w:overflowPunct w:val="0"/>
    </w:pPr>
    <w:rPr>
      <w:rFonts w:ascii="Lucida Grande" w:hAnsi="Lucida Grande" w:cs="Lucida Grande"/>
      <w:sz w:val="18"/>
      <w:szCs w:val="18"/>
      <w:lang w:eastAsia="zh-CN"/>
    </w:rPr>
  </w:style>
  <w:style w:type="paragraph" w:customStyle="1" w:styleId="CommentText1">
    <w:name w:val="Comment Text1"/>
    <w:basedOn w:val="Normal"/>
    <w:pPr>
      <w:keepNext/>
      <w:widowControl w:val="0"/>
      <w:suppressAutoHyphens/>
      <w:overflowPunct w:val="0"/>
    </w:pPr>
    <w:rPr>
      <w:sz w:val="20"/>
      <w:szCs w:val="20"/>
      <w:lang w:eastAsia="zh-CN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character" w:customStyle="1" w:styleId="Heading1Char">
    <w:name w:val="Heading 1 Char"/>
    <w:link w:val="Heading1"/>
    <w:rPr>
      <w:lang w:val="en-US" w:eastAsia="zh-CN"/>
    </w:rPr>
  </w:style>
  <w:style w:type="character" w:customStyle="1" w:styleId="Heading2Char">
    <w:name w:val="Heading 2 Char"/>
    <w:link w:val="Heading2"/>
    <w:rPr>
      <w:lang w:val="en-US" w:eastAsia="zh-CN"/>
    </w:rPr>
  </w:style>
  <w:style w:type="character" w:customStyle="1" w:styleId="Heading3Char">
    <w:name w:val="Heading 3 Char"/>
    <w:link w:val="Heading3"/>
    <w:rPr>
      <w:lang w:val="en-US" w:eastAsia="zh-CN"/>
    </w:rPr>
  </w:style>
  <w:style w:type="character" w:customStyle="1" w:styleId="Heading4Char">
    <w:name w:val="Heading 4 Char"/>
    <w:link w:val="Heading4"/>
    <w:rPr>
      <w:lang w:val="en-US" w:eastAsia="zh-CN"/>
    </w:rPr>
  </w:style>
  <w:style w:type="character" w:customStyle="1" w:styleId="Heading5Char">
    <w:name w:val="Heading 5 Char"/>
    <w:link w:val="Heading5"/>
    <w:rPr>
      <w:lang w:val="en-US" w:eastAsia="zh-CN"/>
    </w:rPr>
  </w:style>
  <w:style w:type="character" w:customStyle="1" w:styleId="Heading6Char">
    <w:name w:val="Heading 6 Char"/>
    <w:link w:val="Heading6"/>
    <w:rPr>
      <w:lang w:val="en-US" w:eastAsia="zh-CN"/>
    </w:rPr>
  </w:style>
  <w:style w:type="character" w:customStyle="1" w:styleId="BodyTextChar">
    <w:name w:val="Body Text Char"/>
    <w:link w:val="BodyText"/>
    <w:rPr>
      <w:lang w:val="en-US" w:eastAsia="zh-CN"/>
    </w:rPr>
  </w:style>
  <w:style w:type="paragraph" w:customStyle="1" w:styleId="Caption1">
    <w:name w:val="Caption1"/>
    <w:basedOn w:val="Normal"/>
    <w:pPr>
      <w:keepNext/>
      <w:widowControl w:val="0"/>
      <w:suppressLineNumbers/>
      <w:suppressAutoHyphens/>
      <w:spacing w:before="120" w:after="120"/>
    </w:pPr>
    <w:rPr>
      <w:rFonts w:ascii="Liberation Serif" w:eastAsia="Liberation Serif" w:hAnsi="Liberation Serif" w:cs="Liberation Serif"/>
      <w:i/>
      <w:iCs/>
      <w:color w:val="000000"/>
      <w:kern w:val="1"/>
      <w:lang w:eastAsia="zh-CN" w:bidi="hi-IN"/>
    </w:rPr>
  </w:style>
  <w:style w:type="character" w:customStyle="1" w:styleId="TitleChar">
    <w:name w:val="Title Char"/>
    <w:link w:val="Title"/>
    <w:rPr>
      <w:lang w:val="en-US" w:eastAsia="zh-CN"/>
    </w:rPr>
  </w:style>
  <w:style w:type="character" w:customStyle="1" w:styleId="SubtitleChar">
    <w:name w:val="Subtitle Char"/>
    <w:link w:val="Subtitle"/>
    <w:rPr>
      <w:lang w:val="en-US" w:eastAsia="zh-CN"/>
    </w:rPr>
  </w:style>
  <w:style w:type="paragraph" w:customStyle="1" w:styleId="TableContents">
    <w:name w:val="Table Contents"/>
    <w:basedOn w:val="Normal"/>
    <w:pPr>
      <w:keepNext/>
      <w:widowControl w:val="0"/>
      <w:suppressAutoHyphens/>
    </w:pPr>
    <w:rPr>
      <w:rFonts w:ascii="Liberation Serif" w:eastAsia="Liberation Serif" w:hAnsi="Liberation Serif" w:cs="Liberation Serif"/>
      <w:color w:val="000000"/>
      <w:kern w:val="1"/>
      <w:lang w:eastAsia="zh-CN" w:bidi="hi-IN"/>
    </w:rPr>
  </w:style>
  <w:style w:type="paragraph" w:customStyle="1" w:styleId="TableHeading">
    <w:name w:val="Table Heading"/>
    <w:basedOn w:val="TableContents"/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pPr>
      <w:keepNext/>
      <w:widowControl w:val="0"/>
      <w:suppressAutoHyphens/>
      <w:overflowPunct w:val="0"/>
    </w:pPr>
    <w:rPr>
      <w:sz w:val="20"/>
      <w:szCs w:val="20"/>
      <w:lang w:eastAsia="zh-CN"/>
    </w:rPr>
  </w:style>
  <w:style w:type="character" w:customStyle="1" w:styleId="CommentTextChar1">
    <w:name w:val="Comment Text Char1"/>
    <w:link w:val="CommentText"/>
    <w:uiPriority w:val="99"/>
    <w:semiHidden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Pr>
      <w:b/>
      <w:bCs/>
    </w:rPr>
  </w:style>
  <w:style w:type="character" w:customStyle="1" w:styleId="CommentSubjectChar1">
    <w:name w:val="Comment Subject Char1"/>
    <w:link w:val="CommentSubject"/>
    <w:uiPriority w:val="99"/>
    <w:semiHidden/>
    <w:rPr>
      <w:b/>
      <w:bCs/>
      <w:lang w:eastAsia="zh-CN"/>
    </w:rPr>
  </w:style>
  <w:style w:type="paragraph" w:styleId="BalloonText">
    <w:name w:val="Balloon Text"/>
    <w:basedOn w:val="Normal"/>
    <w:link w:val="BalloonTextChar1"/>
    <w:uiPriority w:val="99"/>
    <w:semiHidden/>
    <w:unhideWhenUsed/>
    <w:pPr>
      <w:keepNext/>
      <w:widowControl w:val="0"/>
      <w:suppressAutoHyphens/>
      <w:overflowPunct w:val="0"/>
    </w:pPr>
    <w:rPr>
      <w:sz w:val="26"/>
      <w:szCs w:val="26"/>
      <w:lang w:eastAsia="zh-CN"/>
    </w:rPr>
  </w:style>
  <w:style w:type="character" w:customStyle="1" w:styleId="BalloonTextChar1">
    <w:name w:val="Balloon Text Char1"/>
    <w:link w:val="BalloonText"/>
    <w:uiPriority w:val="99"/>
    <w:semiHidden/>
    <w:rPr>
      <w:sz w:val="26"/>
      <w:szCs w:val="26"/>
      <w:lang w:eastAsia="zh-CN"/>
    </w:rPr>
  </w:style>
  <w:style w:type="character" w:customStyle="1" w:styleId="UnresolvedMention1">
    <w:name w:val="Unresolved Mention1"/>
    <w:uiPriority w:val="99"/>
    <w:semiHidden/>
    <w:unhideWhenUsed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pPr>
      <w:keepNext/>
      <w:widowControl w:val="0"/>
      <w:suppressAutoHyphens/>
      <w:overflowPunct w:val="0"/>
      <w:ind w:left="720"/>
      <w:contextualSpacing/>
    </w:pPr>
    <w:rPr>
      <w:sz w:val="20"/>
      <w:szCs w:val="20"/>
      <w:lang w:eastAsia="zh-CN"/>
    </w:rPr>
  </w:style>
  <w:style w:type="table" w:customStyle="1" w:styleId="PlainTable21">
    <w:name w:val="Plain Table 21"/>
    <w:basedOn w:val="TableNormal"/>
    <w:uiPriority w:val="7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PlaceholderText">
    <w:name w:val="Placeholder Text"/>
    <w:uiPriority w:val="99"/>
    <w:unhideWhenUsed/>
    <w:rPr>
      <w:color w:val="808080"/>
    </w:rPr>
  </w:style>
  <w:style w:type="paragraph" w:customStyle="1" w:styleId="Peromissi">
    <w:name w:val="Per omissió"/>
    <w:pPr>
      <w:spacing w:line="480" w:lineRule="auto"/>
    </w:pPr>
    <w:rPr>
      <w:rFonts w:eastAsia="Arial Unicode MS" w:cs="Arial Unicode MS"/>
      <w:color w:val="000000"/>
      <w:sz w:val="24"/>
      <w:szCs w:val="24"/>
      <w:u w:color="000000"/>
      <w:lang w:eastAsia="es-ES_tradnl"/>
    </w:rPr>
  </w:style>
  <w:style w:type="character" w:customStyle="1" w:styleId="apple-converted-space">
    <w:name w:val="apple-converted-space"/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139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39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A02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1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AB0C8E-788C-594A-A904-B6F8D427B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The George Washington University</Company>
  <LinksUpToDate>false</LinksUpToDate>
  <CharactersWithSpaces>1243</CharactersWithSpaces>
  <SharedDoc>false</SharedDoc>
  <HLinks>
    <vt:vector size="6" baseType="variant">
      <vt:variant>
        <vt:i4>2883653</vt:i4>
      </vt:variant>
      <vt:variant>
        <vt:i4>0</vt:i4>
      </vt:variant>
      <vt:variant>
        <vt:i4>0</vt:i4>
      </vt:variant>
      <vt:variant>
        <vt:i4>5</vt:i4>
      </vt:variant>
      <vt:variant>
        <vt:lpwstr>mailto:ma782@georgetown.edu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Weiss</dc:creator>
  <cp:lastModifiedBy>Mariana</cp:lastModifiedBy>
  <cp:revision>3</cp:revision>
  <cp:lastPrinted>2018-05-24T20:19:00Z</cp:lastPrinted>
  <dcterms:created xsi:type="dcterms:W3CDTF">2018-07-27T15:00:00Z</dcterms:created>
  <dcterms:modified xsi:type="dcterms:W3CDTF">2018-07-27T15:02:00Z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http://www.zotero.org/styles/ecological-applications</vt:lpwstr>
  </property>
  <property fmtid="{D5CDD505-2E9C-101B-9397-08002B2CF9AE}" pid="15" name="Mendeley Recent Style Name 6_1">
    <vt:lpwstr>Ecological Applications</vt:lpwstr>
  </property>
  <property fmtid="{D5CDD505-2E9C-101B-9397-08002B2CF9AE}" pid="16" name="Mendeley Recent Style Id 7_1">
    <vt:lpwstr>http://www.zotero.org/styles/ecology</vt:lpwstr>
  </property>
  <property fmtid="{D5CDD505-2E9C-101B-9397-08002B2CF9AE}" pid="17" name="Mendeley Recent Style Name 7_1">
    <vt:lpwstr>Ecology</vt:lpwstr>
  </property>
  <property fmtid="{D5CDD505-2E9C-101B-9397-08002B2CF9AE}" pid="18" name="Mendeley Recent Style Id 8_1">
    <vt:lpwstr>http://www.zotero.org/styles/entomologia-experimentalis-et-applicata</vt:lpwstr>
  </property>
  <property fmtid="{D5CDD505-2E9C-101B-9397-08002B2CF9AE}" pid="19" name="Mendeley Recent Style Name 8_1">
    <vt:lpwstr>Entomologia Experimentalis et Applicata</vt:lpwstr>
  </property>
  <property fmtid="{D5CDD505-2E9C-101B-9397-08002B2CF9AE}" pid="20" name="Mendeley Recent Style Id 9_1">
    <vt:lpwstr>http://www.zotero.org/styles/ieee</vt:lpwstr>
  </property>
  <property fmtid="{D5CDD505-2E9C-101B-9397-08002B2CF9AE}" pid="21" name="Mendeley Recent Style Name 9_1">
    <vt:lpwstr>IEEE</vt:lpwstr>
  </property>
</Properties>
</file>